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2sbxsb1bhc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</w:rPr>
        <w:drawing>
          <wp:inline distB="114300" distT="114300" distL="114300" distR="114300">
            <wp:extent cx="1123950" cy="314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1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09szx7wct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March: Healthy Eating for Busy Lives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Healthy eating made simple (even when you’re busy)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team,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know that life gets busy, and often, nutrition is the first thing to slide when schedules get tight. As part of your employee benefits, you have access to </w:t>
      </w:r>
      <w:r w:rsidDel="00000000" w:rsidR="00000000" w:rsidRPr="00000000">
        <w:rPr>
          <w:b w:val="1"/>
          <w:bCs w:val="1"/>
          <w:rtl w:val="0"/>
        </w:rPr>
        <w:t xml:space="preserve">Found</w:t>
      </w:r>
      <w:r w:rsidDel="00000000" w:rsidR="00000000" w:rsidRPr="00000000">
        <w:rPr>
          <w:rtl w:val="0"/>
        </w:rPr>
        <w:t xml:space="preserve">, a weight care program designed to fit your real life—not the other way around.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Found provides more than just medication management; they offer nutritional support to help you make better choices on the go without the stress.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Found helps you navigate healthy eating: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Meet Aimee, your AI assistant:</w:t>
      </w:r>
      <w:r w:rsidDel="00000000" w:rsidR="00000000" w:rsidRPr="00000000">
        <w:rPr>
          <w:rtl w:val="0"/>
        </w:rPr>
        <w:t xml:space="preserve"> Need to make a healthy choice at a restaurant? You can snap a photo of a menu, and Aimee will instantly recommend the best options for your goals.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Personalized Coaching:</w:t>
      </w:r>
      <w:r w:rsidDel="00000000" w:rsidR="00000000" w:rsidRPr="00000000">
        <w:rPr>
          <w:rtl w:val="0"/>
        </w:rPr>
        <w:t xml:space="preserve"> Get matched with a health coach who helps you with meal planning and "lifestyle interventions" that actually stick.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Nutrition on the Go:</w:t>
      </w:r>
      <w:r w:rsidDel="00000000" w:rsidR="00000000" w:rsidRPr="00000000">
        <w:rPr>
          <w:rtl w:val="0"/>
        </w:rPr>
        <w:t xml:space="preserve"> whether you are traveling for work or managing a busy household, you get guidance that works with your specific dietary preferences and schedule.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best part?</w:t>
      </w:r>
      <w:r w:rsidDel="00000000" w:rsidR="00000000" w:rsidRPr="00000000">
        <w:rPr>
          <w:rtl w:val="0"/>
        </w:rPr>
        <w:t xml:space="preserve"> You don’t have to do it alone. Take advantage of the tools and coaching included in your benefit to build healthy habits that last.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[Link: Get started with Found today]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[HR/Benefits Team]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joinfound.com/employers/sequoia-cl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